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FD" w:rsidRPr="00B119FD" w:rsidRDefault="00B119FD" w:rsidP="00B119FD">
      <w:pPr>
        <w:spacing w:after="0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119FD">
        <w:rPr>
          <w:rFonts w:eastAsia="Times New Roman"/>
          <w:bCs/>
          <w:color w:val="000000"/>
          <w:sz w:val="20"/>
          <w:szCs w:val="20"/>
          <w:lang w:eastAsia="ru-RU"/>
        </w:rPr>
        <w:t xml:space="preserve">Приложение </w:t>
      </w:r>
    </w:p>
    <w:p w:rsidR="00B119FD" w:rsidRDefault="00B119FD" w:rsidP="00B119FD">
      <w:pPr>
        <w:spacing w:after="0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119FD">
        <w:rPr>
          <w:rFonts w:eastAsia="Times New Roman"/>
          <w:bCs/>
          <w:color w:val="000000"/>
          <w:sz w:val="20"/>
          <w:szCs w:val="20"/>
          <w:lang w:eastAsia="ru-RU"/>
        </w:rPr>
        <w:t>к письму министерства образования</w:t>
      </w: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</w:t>
      </w:r>
    </w:p>
    <w:p w:rsidR="00B119FD" w:rsidRDefault="00B119FD" w:rsidP="00B119FD">
      <w:pPr>
        <w:spacing w:after="0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119FD">
        <w:rPr>
          <w:rFonts w:eastAsia="Times New Roman"/>
          <w:bCs/>
          <w:color w:val="000000"/>
          <w:sz w:val="20"/>
          <w:szCs w:val="20"/>
          <w:lang w:eastAsia="ru-RU"/>
        </w:rPr>
        <w:t>Иркутской области</w:t>
      </w:r>
    </w:p>
    <w:p w:rsidR="00B119FD" w:rsidRPr="00B119FD" w:rsidRDefault="00B119FD" w:rsidP="008C59AE">
      <w:pPr>
        <w:spacing w:after="0"/>
        <w:ind w:right="-1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 </w:t>
      </w:r>
      <w:r w:rsidR="008C59AE"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от  </w:t>
      </w:r>
      <w:r w:rsidR="008C59AE">
        <w:rPr>
          <w:rFonts w:eastAsia="Times New Roman"/>
          <w:bCs/>
          <w:color w:val="000000"/>
          <w:sz w:val="20"/>
          <w:szCs w:val="20"/>
          <w:lang w:eastAsia="ru-RU"/>
        </w:rPr>
        <w:t xml:space="preserve">25.08. </w:t>
      </w:r>
      <w:r>
        <w:rPr>
          <w:rFonts w:eastAsia="Times New Roman"/>
          <w:bCs/>
          <w:color w:val="000000"/>
          <w:sz w:val="20"/>
          <w:szCs w:val="20"/>
          <w:lang w:eastAsia="ru-RU"/>
        </w:rPr>
        <w:t>2011 г.  №</w:t>
      </w:r>
      <w:r w:rsidR="008C59AE">
        <w:rPr>
          <w:rFonts w:eastAsia="Times New Roman"/>
          <w:bCs/>
          <w:color w:val="000000"/>
          <w:sz w:val="20"/>
          <w:szCs w:val="20"/>
          <w:lang w:eastAsia="ru-RU"/>
        </w:rPr>
        <w:t xml:space="preserve"> 55-37-6065/11</w:t>
      </w:r>
    </w:p>
    <w:p w:rsidR="00B119FD" w:rsidRDefault="00B119FD" w:rsidP="00A921A1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10722" w:rsidRPr="00A921A1" w:rsidRDefault="00A921A1" w:rsidP="00A921A1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5F6C5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по</w:t>
      </w:r>
      <w:r w:rsidR="005F6C58">
        <w:rPr>
          <w:rFonts w:eastAsia="Times New Roman"/>
          <w:b/>
          <w:bCs/>
          <w:color w:val="000000"/>
          <w:sz w:val="28"/>
          <w:szCs w:val="28"/>
          <w:lang w:eastAsia="ru-RU"/>
        </w:rPr>
        <w:t>рядке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организации</w:t>
      </w:r>
      <w:r w:rsidR="005F6C5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 содержании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индивидуальных и групповых коррекционных занятий</w:t>
      </w:r>
    </w:p>
    <w:p w:rsidR="00210722" w:rsidRPr="00C809F7" w:rsidRDefault="00210722" w:rsidP="00210722">
      <w:pPr>
        <w:pStyle w:val="a5"/>
        <w:spacing w:after="0"/>
        <w:ind w:left="567" w:right="567" w:firstLine="567"/>
        <w:rPr>
          <w:sz w:val="28"/>
          <w:szCs w:val="28"/>
        </w:rPr>
      </w:pPr>
      <w:r w:rsidRPr="00C809F7">
        <w:rPr>
          <w:sz w:val="28"/>
          <w:szCs w:val="28"/>
        </w:rPr>
        <w:t> </w:t>
      </w:r>
    </w:p>
    <w:p w:rsidR="00210722" w:rsidRPr="00C809F7" w:rsidRDefault="00210722" w:rsidP="00E262A0">
      <w:pPr>
        <w:pStyle w:val="a7"/>
        <w:spacing w:before="0" w:beforeAutospacing="0" w:after="0" w:afterAutospacing="0"/>
        <w:ind w:right="283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Основной принцип организации образовательного процесса в специальных (коррекционных) общеобразовательных учреждениях, классах, группах, классах компенсирующего обучения – принцип коррекционной направленности – предполагает активное воздействие на сенсорное, умственное и речевое развитие детей.</w:t>
      </w:r>
    </w:p>
    <w:p w:rsidR="00210722" w:rsidRPr="00C809F7" w:rsidRDefault="00210722" w:rsidP="00E262A0">
      <w:pPr>
        <w:pStyle w:val="a7"/>
        <w:spacing w:before="0" w:beforeAutospacing="0" w:after="0" w:afterAutospacing="0"/>
        <w:ind w:right="283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Система образования детей с нарушениями в развитии предусматривает проведение индивидуальных и групповых коррекционных занятий общеразвивающей и предметной направленности. Они включаются в учебные планы специальных (коррекционных) общеобразовательных учреждений, классов, групп, классов компенсирующего обучения. Цель коррекционных занятий – повышение уровня общего развития учащихся, восполнение пробелов предшествующего развития и образования, индивидуальная работа по формированию недостаточно освоенных учебных умений и навыков, коррекция  отклонений в развитии познавательной сферы и речи, направленная подготовка к восприятию нового учебного материала. 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результатов комплексной диагностики и оценки резервов возможностей ребенка. Выбор оптимальных средств и приемов коррекционно-педагогического воздействия невозможен без глубокого и всестороннего изучения причин затруднений, возникающих у детей в процессе образования.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Содержание индивидуальных занятий</w:t>
      </w:r>
      <w:r w:rsidRPr="00C809F7">
        <w:rPr>
          <w:i/>
          <w:iCs/>
          <w:sz w:val="28"/>
          <w:szCs w:val="28"/>
        </w:rPr>
        <w:t xml:space="preserve"> </w:t>
      </w:r>
      <w:r w:rsidRPr="00C809F7">
        <w:rPr>
          <w:sz w:val="28"/>
          <w:szCs w:val="28"/>
        </w:rPr>
        <w:t xml:space="preserve">должно быть направлено на развитие и коррекцию (исправление, восстановление) определенных функций, процессов, способностей, навыков. 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  Можно выделить две формы коррекционного воздействия: симптоматическую, построенную в соответствии с выделенными симптомами отклонений в развитии, и коррекционную, направленную на источники и причины отклонений в развитии. Вторая форма коррекции имеет безусловный приоритет перед первой. 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Групповые занятия должны также обеспечивать развитие коммуникативной компетентности </w:t>
      </w:r>
      <w:proofErr w:type="gramStart"/>
      <w:r w:rsidRPr="00C809F7">
        <w:rPr>
          <w:sz w:val="28"/>
          <w:szCs w:val="28"/>
        </w:rPr>
        <w:t>обучающихся</w:t>
      </w:r>
      <w:proofErr w:type="gramEnd"/>
      <w:r w:rsidRPr="00C809F7">
        <w:rPr>
          <w:sz w:val="28"/>
          <w:szCs w:val="28"/>
        </w:rPr>
        <w:t>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Индивидуальные занятия обеспечивают большее доверие и понимание, возникающие между педагогом и ребенком. Особенно важны </w:t>
      </w:r>
      <w:r w:rsidRPr="00C809F7">
        <w:rPr>
          <w:sz w:val="28"/>
          <w:szCs w:val="28"/>
        </w:rPr>
        <w:lastRenderedPageBreak/>
        <w:t xml:space="preserve">индивидуальные занятия для детей с высокой степенью </w:t>
      </w:r>
      <w:proofErr w:type="spellStart"/>
      <w:r w:rsidRPr="00C809F7">
        <w:rPr>
          <w:sz w:val="28"/>
          <w:szCs w:val="28"/>
        </w:rPr>
        <w:t>невротичности</w:t>
      </w:r>
      <w:proofErr w:type="spellEnd"/>
      <w:r w:rsidRPr="00C809F7">
        <w:rPr>
          <w:sz w:val="28"/>
          <w:szCs w:val="28"/>
        </w:rPr>
        <w:t xml:space="preserve">, тревожности и другими эмоциональными, поведенческими особенностями в тех случаях, когда присутствие других детей является для ребенка стрессом. Этот факт следует учитывать в работе  с вновь поступившими детьми, в адаптационный период (особенно, когда «вхождение» в коллектив происходит для ребенка болезненно). Индивидуальные занятия необходимы для учащихся с повышенной значимостью успеха. Учащиеся, удовлетворительно усваивающие учебный материал в ходе фронтальной работы, к индивидуальным занятиям не привлекаются. 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Обе формы коррекционных занятий (индивидуальные и групповые) являются самостоятельными, не могут заменяться одна другой. Дополняя друг друга, они усиливают эффективность коррекционно-развивающего процесса. 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Коррекционные занятия проводятся с учащимися по мере выявления индивидуальных пробелов в их развитии и обучении педагогом, психологом и дефектологом. С детьми, имеющими специфические речевые нарушения, занимается учитель-логопед по своему графику. </w:t>
      </w:r>
    </w:p>
    <w:p w:rsidR="006D52C8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При изучении школьников учитываются следующие показатели.</w:t>
      </w:r>
    </w:p>
    <w:p w:rsidR="00210722" w:rsidRPr="006D52C8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B119FD">
        <w:rPr>
          <w:b/>
          <w:i/>
          <w:iCs/>
          <w:sz w:val="28"/>
          <w:szCs w:val="28"/>
        </w:rPr>
        <w:t>Физическое состояние и развитие ребенка: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 динамика физического развития (анамнез);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 состояние слуха, зрения;</w:t>
      </w:r>
    </w:p>
    <w:p w:rsidR="00210722" w:rsidRPr="00C809F7" w:rsidRDefault="006D52C8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 xml:space="preserve">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="00210722" w:rsidRPr="00C809F7">
        <w:rPr>
          <w:sz w:val="28"/>
          <w:szCs w:val="28"/>
        </w:rPr>
        <w:t>синкинезий</w:t>
      </w:r>
      <w:proofErr w:type="spellEnd"/>
      <w:r w:rsidR="00210722" w:rsidRPr="00C809F7">
        <w:rPr>
          <w:sz w:val="28"/>
          <w:szCs w:val="28"/>
        </w:rPr>
        <w:t>, навязчивых движений);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 xml:space="preserve">особенности работоспособности (утомляемость, истощаемость, рассеянность, </w:t>
      </w:r>
      <w:proofErr w:type="spellStart"/>
      <w:r w:rsidR="00210722" w:rsidRPr="00C809F7">
        <w:rPr>
          <w:sz w:val="28"/>
          <w:szCs w:val="28"/>
        </w:rPr>
        <w:t>пресыщаемость</w:t>
      </w:r>
      <w:proofErr w:type="spellEnd"/>
      <w:r w:rsidR="00210722" w:rsidRPr="00C809F7">
        <w:rPr>
          <w:sz w:val="28"/>
          <w:szCs w:val="28"/>
        </w:rPr>
        <w:t>, переключаемость, усидчивость, темп работы, жалобы на головную боль).</w:t>
      </w:r>
      <w:proofErr w:type="gramEnd"/>
    </w:p>
    <w:p w:rsidR="00210722" w:rsidRPr="00B119FD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b/>
          <w:sz w:val="28"/>
          <w:szCs w:val="28"/>
        </w:rPr>
      </w:pPr>
      <w:r w:rsidRPr="00B119FD">
        <w:rPr>
          <w:b/>
          <w:i/>
          <w:iCs/>
          <w:sz w:val="28"/>
          <w:szCs w:val="28"/>
        </w:rPr>
        <w:t>Особенности и уровень развития познавательной сферы:</w:t>
      </w:r>
    </w:p>
    <w:p w:rsidR="00210722" w:rsidRPr="00C809F7" w:rsidRDefault="006D52C8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</w:t>
      </w:r>
      <w:r w:rsidR="00210722" w:rsidRPr="00C809F7">
        <w:rPr>
          <w:sz w:val="28"/>
          <w:szCs w:val="28"/>
        </w:rPr>
        <w:t>особенности восприятия величины, формы, цвета, времени, пространственного расположения предметов (глубина восприятия, его объективность);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особенности внимания (объем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особенности памяти (точность, постоянство, возможность долговременного запоминания, умение использовать приемы запоминания; индивидуальные особенности памяти, преобладающий тип памяти: зрительная, слуховая, двигательная, смешанная; преобладание логической или механической памяти);</w:t>
      </w:r>
      <w:proofErr w:type="gramEnd"/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 xml:space="preserve">особенности мышления: уровень овладения операциями анализа, сравнения, синтеза (умение выделять существенные элементы, </w:t>
      </w:r>
      <w:r w:rsidR="00210722" w:rsidRPr="00C809F7">
        <w:rPr>
          <w:sz w:val="28"/>
          <w:szCs w:val="28"/>
        </w:rPr>
        <w:lastRenderedPageBreak/>
        <w:t>части, сравнивать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 xml:space="preserve">особенности речи: дефекты произношения, объем словарного запаса, </w:t>
      </w:r>
      <w:proofErr w:type="spellStart"/>
      <w:r w:rsidR="00210722" w:rsidRPr="00C809F7">
        <w:rPr>
          <w:sz w:val="28"/>
          <w:szCs w:val="28"/>
        </w:rPr>
        <w:t>сформированность</w:t>
      </w:r>
      <w:proofErr w:type="spellEnd"/>
      <w:r w:rsidR="00210722" w:rsidRPr="00C809F7">
        <w:rPr>
          <w:sz w:val="28"/>
          <w:szCs w:val="28"/>
        </w:rPr>
        <w:t xml:space="preserve"> фразовой речи, особенности грамматического строя, уровень </w:t>
      </w:r>
      <w:proofErr w:type="spellStart"/>
      <w:r w:rsidR="00210722" w:rsidRPr="00C809F7">
        <w:rPr>
          <w:sz w:val="28"/>
          <w:szCs w:val="28"/>
        </w:rPr>
        <w:t>сформированности</w:t>
      </w:r>
      <w:proofErr w:type="spellEnd"/>
      <w:r w:rsidR="00210722" w:rsidRPr="00C809F7">
        <w:rPr>
          <w:sz w:val="28"/>
          <w:szCs w:val="28"/>
        </w:rPr>
        <w:t xml:space="preserve"> просодической стороны речи (интонация, выразительность, ясность, сила и высота голоса);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познавательные интересы, любознательность.</w:t>
      </w:r>
    </w:p>
    <w:p w:rsidR="00210722" w:rsidRPr="00B119FD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b/>
          <w:sz w:val="28"/>
          <w:szCs w:val="28"/>
        </w:rPr>
      </w:pPr>
      <w:r w:rsidRPr="00B119FD">
        <w:rPr>
          <w:b/>
          <w:i/>
          <w:iCs/>
          <w:sz w:val="28"/>
          <w:szCs w:val="28"/>
        </w:rPr>
        <w:t>Отношение к учебной деятельности, особенности мотивации: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особенности отношений «учитель-ученик»: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 xml:space="preserve">способность осуществлять </w:t>
      </w:r>
      <w:proofErr w:type="gramStart"/>
      <w:r w:rsidR="00210722" w:rsidRPr="00C809F7">
        <w:rPr>
          <w:sz w:val="28"/>
          <w:szCs w:val="28"/>
        </w:rPr>
        <w:t>контроль за</w:t>
      </w:r>
      <w:proofErr w:type="gramEnd"/>
      <w:r w:rsidR="00210722" w:rsidRPr="00C809F7">
        <w:rPr>
          <w:sz w:val="28"/>
          <w:szCs w:val="28"/>
        </w:rPr>
        <w:t xml:space="preserve"> собственной деятельностью по наглядному образцу, словесной инструкции, алгоритму; особенности самоконтроля;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умение планировать свою деятельность.</w:t>
      </w:r>
    </w:p>
    <w:p w:rsidR="00210722" w:rsidRPr="00B119FD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b/>
          <w:sz w:val="28"/>
          <w:szCs w:val="28"/>
        </w:rPr>
      </w:pPr>
      <w:r w:rsidRPr="00B119FD">
        <w:rPr>
          <w:b/>
          <w:i/>
          <w:iCs/>
          <w:sz w:val="28"/>
          <w:szCs w:val="28"/>
        </w:rPr>
        <w:t>Особенности эмоционально-личностной сферы: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</w:t>
      </w:r>
      <w:r w:rsidR="00C809F7">
        <w:rPr>
          <w:sz w:val="28"/>
          <w:szCs w:val="28"/>
        </w:rPr>
        <w:t>         </w:t>
      </w:r>
      <w:r w:rsidRPr="00C809F7">
        <w:rPr>
          <w:sz w:val="28"/>
          <w:szCs w:val="28"/>
        </w:rPr>
        <w:t>эмоционально-волевая зрелость, глубина и устойчивость чувств;</w:t>
      </w:r>
    </w:p>
    <w:p w:rsidR="00210722" w:rsidRPr="00C809F7" w:rsidRDefault="006D52C8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способность к волевому усилию;</w:t>
      </w:r>
    </w:p>
    <w:p w:rsidR="00210722" w:rsidRPr="00C809F7" w:rsidRDefault="006D52C8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преобладающее настроение (мрачность, подавленность, злобность, агрессивность, замкнутость, негативизм, эйфорическая жизнерадостность);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   внушаемость;</w:t>
      </w:r>
    </w:p>
    <w:p w:rsidR="00210722" w:rsidRPr="00C809F7" w:rsidRDefault="006D52C8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наличие аффективных вспышек, склонность к отказным реакциям;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 xml:space="preserve">наличие </w:t>
      </w:r>
      <w:proofErr w:type="spellStart"/>
      <w:r w:rsidR="00210722" w:rsidRPr="00C809F7">
        <w:rPr>
          <w:sz w:val="28"/>
          <w:szCs w:val="28"/>
        </w:rPr>
        <w:t>фобических</w:t>
      </w:r>
      <w:proofErr w:type="spellEnd"/>
      <w:r w:rsidR="00210722" w:rsidRPr="00C809F7">
        <w:rPr>
          <w:sz w:val="28"/>
          <w:szCs w:val="28"/>
        </w:rPr>
        <w:t xml:space="preserve"> реакций (страх темноты, замкнутого пространства, одиночества и другого);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отношение к самому себе (недостатки, возможности); особенности самооценки;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отношения с окружающими (положение в коллективе, самостоятельность, взаимоотношения со сверстниками и старшими);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   особенности поведения в школе и дома;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   нарушения поведения, вредные привычки.</w:t>
      </w:r>
    </w:p>
    <w:p w:rsidR="00210722" w:rsidRPr="00B119FD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b/>
          <w:sz w:val="28"/>
          <w:szCs w:val="28"/>
        </w:rPr>
      </w:pPr>
      <w:r w:rsidRPr="00B119FD">
        <w:rPr>
          <w:b/>
          <w:i/>
          <w:iCs/>
          <w:sz w:val="28"/>
          <w:szCs w:val="28"/>
        </w:rPr>
        <w:t>Особенности освоения образовательных программ: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r w:rsidR="00210722" w:rsidRPr="00C809F7">
        <w:rPr>
          <w:sz w:val="28"/>
          <w:szCs w:val="28"/>
        </w:rPr>
        <w:t>общая осведомленность в кругу бытовых понятий, знания о себе и об окружающем мире;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</w:t>
      </w:r>
      <w:proofErr w:type="spellStart"/>
      <w:r w:rsidR="00210722" w:rsidRPr="00C809F7">
        <w:rPr>
          <w:sz w:val="28"/>
          <w:szCs w:val="28"/>
        </w:rPr>
        <w:t>сформированность</w:t>
      </w:r>
      <w:proofErr w:type="spellEnd"/>
      <w:r w:rsidR="00210722" w:rsidRPr="00C809F7">
        <w:rPr>
          <w:sz w:val="28"/>
          <w:szCs w:val="28"/>
        </w:rPr>
        <w:t xml:space="preserve"> навыков чтения, счета, письма соответственно возрасту и классу;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 характер ошибок при чтении и письме, счете и решении задач.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Изучение индивидуальных особенностей детей позволяет планировать сроки коррекционной работы.</w:t>
      </w:r>
    </w:p>
    <w:p w:rsid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lastRenderedPageBreak/>
        <w:t xml:space="preserve">Индивидуальные и групповые коррекционные занятия проводят учителя, педагоги-психологи, дефектологи, учителя-логопеды. Коррекционные занятия включаются в расписание уроков. Их количество соответствует учебному плану образовательного учреждения, класса, разрабатываемому на основе примерных учебных планов общего образования детей с различными нарушениями в развитии. 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Продолжительность занятий с одним ребенком или группой учащихся не должна превышать 15-25  минут. В группы можно объединять 3-4 учащихся, у которых обнаружены одинаковые пробелы или сходные затруднения в учебной деятельности. Работа с целым классом или большим количеством учащихся на этих занятиях не допускается.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При организации коррекционных занятий необходимо исходить из возможностей ребенка: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заданий следует увеличивать пропорционально возрастающим возможностям ребенка. Цель и результаты не должны быть слишком отдалены во времени от начала выполнения задания, они должны быть значимы для </w:t>
      </w:r>
      <w:proofErr w:type="gramStart"/>
      <w:r w:rsidRPr="00C809F7">
        <w:rPr>
          <w:sz w:val="28"/>
          <w:szCs w:val="28"/>
        </w:rPr>
        <w:t>обучающихся</w:t>
      </w:r>
      <w:proofErr w:type="gramEnd"/>
      <w:r w:rsidRPr="00C809F7">
        <w:rPr>
          <w:sz w:val="28"/>
          <w:szCs w:val="28"/>
        </w:rPr>
        <w:t>, поэтому при организации коррекционного воздействия необходимо создание дополнительной стимуляции, ситуации успеха. При подготовке и проведении коррекционных занятий необходимо помнить об особенностях восприятия детьми учебного материала и специфике их мотивации деятельности.</w:t>
      </w:r>
      <w:r w:rsidRPr="00C809F7">
        <w:rPr>
          <w:b/>
          <w:bCs/>
          <w:sz w:val="28"/>
          <w:szCs w:val="28"/>
        </w:rPr>
        <w:t xml:space="preserve"> </w:t>
      </w:r>
      <w:r w:rsidRPr="00C809F7">
        <w:rPr>
          <w:sz w:val="28"/>
          <w:szCs w:val="28"/>
        </w:rPr>
        <w:t>Эффективно использование различного рода игровых ситуаций, дидактических игр, способных сделать учебную деятельность более привлекательной и значимой для ребенка.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 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sz w:val="28"/>
          <w:szCs w:val="28"/>
        </w:rPr>
        <w:t>Основные направления коррекционной работы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sz w:val="28"/>
          <w:szCs w:val="28"/>
        </w:rPr>
        <w:t> 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Совершенствование движений и сенсомоторного развития: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развитие мелкой моторики кисти и пальцев рук;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развитие навыков каллиграфии;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развитие артикуляционной моторики.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Коррекция отдельных сторон психической деятельности: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развитие зрительного восприятия и узнавания;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развитие зрительной памяти и внимания;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развитие пространственных представлений и ориентации;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развитие представлений о времени;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развитие слухового внимания и памяти;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развитие фонетико-фонематических представлений, формирование звукового анализа.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Развитие основных мыслительных операций: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навыков соотносительного анализа;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     </w:t>
      </w:r>
      <w:r w:rsidR="00210722" w:rsidRPr="00C809F7">
        <w:rPr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умения работать по словесной и письменной инструкции, алгоритму;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умения планировать деятельность;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-         развитие комбинаторных способностей.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Развитие различных видов мышления: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развитие наглядно-образного мышления;</w:t>
      </w:r>
    </w:p>
    <w:p w:rsidR="00210722" w:rsidRPr="00C809F7" w:rsidRDefault="00C809F7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       </w:t>
      </w:r>
      <w:r w:rsidR="00210722" w:rsidRPr="00C809F7">
        <w:rPr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 xml:space="preserve">Коррекция нарушений в развитии эмоционально-личностной сферы </w:t>
      </w:r>
      <w:r w:rsidRPr="00C809F7">
        <w:rPr>
          <w:sz w:val="28"/>
          <w:szCs w:val="28"/>
        </w:rPr>
        <w:t>(релаксационные упражнения для мимики лица, драматизация, чтение по ролям и так далее).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Развитие речи, овладение техникой речи.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Расширение представлений об окружающем мире и обогащение словаря.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Коррекция индивидуальных пробелов в знаниях.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i/>
          <w:iCs/>
          <w:sz w:val="28"/>
          <w:szCs w:val="28"/>
        </w:rPr>
        <w:t> 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b/>
          <w:bCs/>
          <w:sz w:val="28"/>
          <w:szCs w:val="28"/>
          <w:u w:val="single"/>
        </w:rPr>
        <w:t>Примерная тематика коррекционных занятий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1.   </w:t>
      </w:r>
      <w:r w:rsidR="00210722" w:rsidRPr="00C809F7">
        <w:rPr>
          <w:sz w:val="28"/>
          <w:szCs w:val="28"/>
        </w:rPr>
        <w:t>Выделение начального звука из слов.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="00210722" w:rsidRPr="00C809F7">
        <w:rPr>
          <w:sz w:val="28"/>
          <w:szCs w:val="28"/>
        </w:rPr>
        <w:t>Выделение звука из середины слова.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3.   </w:t>
      </w:r>
      <w:r w:rsidR="00210722" w:rsidRPr="00C809F7">
        <w:rPr>
          <w:sz w:val="28"/>
          <w:szCs w:val="28"/>
        </w:rPr>
        <w:t>Выделение конечного звука в слове.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4.  </w:t>
      </w:r>
      <w:r w:rsidR="00A921A1">
        <w:rPr>
          <w:sz w:val="28"/>
          <w:szCs w:val="28"/>
        </w:rPr>
        <w:t> </w:t>
      </w:r>
      <w:r w:rsidRPr="00C809F7">
        <w:rPr>
          <w:sz w:val="28"/>
          <w:szCs w:val="28"/>
        </w:rPr>
        <w:t>Составление слов из изученных букв.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="00210722" w:rsidRPr="00C809F7">
        <w:rPr>
          <w:sz w:val="28"/>
          <w:szCs w:val="28"/>
        </w:rPr>
        <w:t>Деление слова на слоги.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6.   </w:t>
      </w:r>
      <w:r w:rsidR="00210722" w:rsidRPr="00C809F7">
        <w:rPr>
          <w:sz w:val="28"/>
          <w:szCs w:val="28"/>
        </w:rPr>
        <w:t>Определение ударного слога.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7.   </w:t>
      </w:r>
      <w:r w:rsidR="00210722" w:rsidRPr="00C809F7">
        <w:rPr>
          <w:sz w:val="28"/>
          <w:szCs w:val="28"/>
        </w:rPr>
        <w:t>Составление слоговой схемы слова.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8.   </w:t>
      </w:r>
      <w:r w:rsidR="00210722" w:rsidRPr="00C809F7">
        <w:rPr>
          <w:sz w:val="28"/>
          <w:szCs w:val="28"/>
        </w:rPr>
        <w:t>Составление звуковой схемы слова.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9.   </w:t>
      </w:r>
      <w:r w:rsidR="00210722" w:rsidRPr="00C809F7">
        <w:rPr>
          <w:sz w:val="28"/>
          <w:szCs w:val="28"/>
        </w:rPr>
        <w:t>Составление схемы предложения.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10. Составление предложения из слов.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11. Составление деформированных предложений.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12. Составление деформированного текста.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13. Составление устных рассказов по сложенным картинкам.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14. Формирование навыков каллиграфического письма (умения видеть строку, соблюдать размеры букв, правильно их соединять).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 xml:space="preserve">15. Развитие умения плавного </w:t>
      </w:r>
      <w:proofErr w:type="spellStart"/>
      <w:r w:rsidRPr="00C809F7">
        <w:rPr>
          <w:sz w:val="28"/>
          <w:szCs w:val="28"/>
        </w:rPr>
        <w:t>послогового</w:t>
      </w:r>
      <w:proofErr w:type="spellEnd"/>
      <w:r w:rsidRPr="00C809F7">
        <w:rPr>
          <w:sz w:val="28"/>
          <w:szCs w:val="28"/>
        </w:rPr>
        <w:t xml:space="preserve"> чтения.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16. Восполнение пробелов по теме ___________</w:t>
      </w:r>
      <w:proofErr w:type="gramStart"/>
      <w:r w:rsidRPr="00C809F7">
        <w:rPr>
          <w:sz w:val="28"/>
          <w:szCs w:val="28"/>
        </w:rPr>
        <w:t xml:space="preserve"> .</w:t>
      </w:r>
      <w:proofErr w:type="gramEnd"/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17. Развитие опосредованного запоминания.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18. Развитие логического мышления.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19. Развитие целенаправленного внимания.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20. Развитие слуховой памяти.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21. Развитие зрительной памяти.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22. Формирование навыков устных вычислений в пределе _____ 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23. Составление таблицы сложения в пределе _____ 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24. Составление таблицы вычитания в пределе _____ 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lastRenderedPageBreak/>
        <w:t>25. Подготовка к решению задач.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26. Составление примеров на уменьшение числа.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27. Составление примеров на увеличение числа на несколько единиц в пределах 10.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28. Нахождение неизвестного слагаемого.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29. Нахождение неизвестного вычитаемого.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30. Нахождение неизвестного уменьшаемого.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31. Формирование правильного чтения при записи вида _________ 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32. Развитие долговременного запоминания.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33. Развитие мелкой моторики пальцев рук.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34. Развитие пространственных представлений, ориентации.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35. Развитие координации движения.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36.</w:t>
      </w:r>
      <w:r w:rsidR="00210722" w:rsidRPr="00C809F7">
        <w:rPr>
          <w:sz w:val="28"/>
          <w:szCs w:val="28"/>
        </w:rPr>
        <w:t>Расширение кругозора (семья, улица, дом, театры, кинотеатры, города, села, деревни, моря, океаны, озера, реки, мебель, транспорт, овощи, фрукты, животные (дикие, домашние), псицы, насекомые, грибы, цветы, растения, деревья).</w:t>
      </w:r>
      <w:proofErr w:type="gramEnd"/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37. Развитие зрительного восприятия.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38. Развитие слухового восприятия.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39. Развитие навыков самоконтроля в поведении.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40. Развитие умения исключать лишний предмет.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41. Формирование причинно-следственных связей.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42. Разъяснение смысла пословиц.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43. Формирование умения разгадывать ребус, шараду.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44. Формирование умения разгадывать загадки.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45. Формирование умения находить парные картинки.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46. Формирование умения находить различие в рисунках.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47. Развитие умения рисовать по образцу.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210722" w:rsidRPr="00C809F7">
        <w:rPr>
          <w:sz w:val="28"/>
          <w:szCs w:val="28"/>
        </w:rPr>
        <w:t>Обучение приемам пользования отдельными дидактическими пособиями, схемами, графиками, географическими картами.</w:t>
      </w:r>
    </w:p>
    <w:p w:rsidR="00210722" w:rsidRPr="00C809F7" w:rsidRDefault="00A921A1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210722" w:rsidRPr="00C809F7">
        <w:rPr>
          <w:sz w:val="28"/>
          <w:szCs w:val="28"/>
        </w:rPr>
        <w:t>Обучение приемам запоминания отдельных правил или законов, стихотворений и др.</w:t>
      </w:r>
    </w:p>
    <w:p w:rsidR="00210722" w:rsidRPr="00C809F7" w:rsidRDefault="00210722" w:rsidP="001A0B76">
      <w:pPr>
        <w:pStyle w:val="a7"/>
        <w:tabs>
          <w:tab w:val="left" w:pos="9072"/>
        </w:tabs>
        <w:spacing w:before="0" w:beforeAutospacing="0" w:after="0" w:afterAutospacing="0"/>
        <w:ind w:right="-1" w:firstLine="1134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 Учет коррекционных занятий осуществляется в классном журнале (при отсутствии страниц – в приложении к нему) так же, как по любой учебной дисциплине.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ребенком (группой) в отдельности (с указанием фамилии или порядкового номера по списку). Запись в журнале может быть оформлена следующим образом:</w:t>
      </w:r>
    </w:p>
    <w:p w:rsidR="00210722" w:rsidRDefault="00210722" w:rsidP="00E262A0">
      <w:pPr>
        <w:pStyle w:val="a7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 </w:t>
      </w:r>
    </w:p>
    <w:p w:rsidR="006D52C8" w:rsidRDefault="006D52C8" w:rsidP="00E262A0">
      <w:pPr>
        <w:pStyle w:val="a7"/>
        <w:jc w:val="both"/>
        <w:rPr>
          <w:sz w:val="28"/>
          <w:szCs w:val="28"/>
        </w:rPr>
      </w:pPr>
    </w:p>
    <w:p w:rsidR="006D52C8" w:rsidRPr="00C809F7" w:rsidRDefault="006D52C8" w:rsidP="00E262A0">
      <w:pPr>
        <w:pStyle w:val="a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84"/>
        <w:gridCol w:w="524"/>
        <w:gridCol w:w="524"/>
        <w:gridCol w:w="524"/>
        <w:gridCol w:w="880"/>
        <w:gridCol w:w="850"/>
        <w:gridCol w:w="3651"/>
      </w:tblGrid>
      <w:tr w:rsidR="00210722" w:rsidRPr="00C809F7" w:rsidTr="004F68AF">
        <w:trPr>
          <w:cantSplit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809F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809F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b/>
                <w:bCs/>
                <w:sz w:val="28"/>
                <w:szCs w:val="28"/>
              </w:rPr>
              <w:t>Список учащихся</w:t>
            </w:r>
          </w:p>
        </w:tc>
        <w:tc>
          <w:tcPr>
            <w:tcW w:w="2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b/>
                <w:bCs/>
                <w:sz w:val="28"/>
                <w:szCs w:val="28"/>
              </w:rPr>
              <w:t>Содержание занятия</w:t>
            </w:r>
          </w:p>
        </w:tc>
      </w:tr>
      <w:tr w:rsidR="00210722" w:rsidRPr="00C809F7" w:rsidTr="004F68AF">
        <w:trPr>
          <w:cantSplit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22" w:rsidRPr="00C809F7" w:rsidRDefault="00210722" w:rsidP="00E262A0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22" w:rsidRPr="00C809F7" w:rsidRDefault="00210722" w:rsidP="00E262A0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и т.д.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22" w:rsidRPr="00C809F7" w:rsidRDefault="00210722" w:rsidP="00E262A0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22" w:rsidRPr="00C809F7" w:rsidRDefault="00210722" w:rsidP="00E262A0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722" w:rsidRPr="00C809F7" w:rsidTr="00B119FD">
        <w:trPr>
          <w:trHeight w:val="437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</w:t>
            </w:r>
          </w:p>
          <w:p w:rsidR="00210722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6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</w:t>
            </w:r>
          </w:p>
          <w:p w:rsidR="00B119FD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9</w:t>
            </w:r>
          </w:p>
          <w:p w:rsidR="00B119FD" w:rsidRPr="00B119FD" w:rsidRDefault="00B119FD" w:rsidP="00B119FD">
            <w:pPr>
              <w:rPr>
                <w:lang w:eastAsia="ru-RU"/>
              </w:rPr>
            </w:pPr>
          </w:p>
          <w:p w:rsidR="00B119FD" w:rsidRPr="00B119FD" w:rsidRDefault="00B119FD" w:rsidP="00B119FD">
            <w:pPr>
              <w:rPr>
                <w:lang w:eastAsia="ru-RU"/>
              </w:rPr>
            </w:pPr>
          </w:p>
          <w:p w:rsidR="00B119FD" w:rsidRPr="00B119FD" w:rsidRDefault="00B119FD" w:rsidP="00B119FD">
            <w:pPr>
              <w:rPr>
                <w:lang w:eastAsia="ru-RU"/>
              </w:rPr>
            </w:pPr>
          </w:p>
          <w:p w:rsidR="00B119FD" w:rsidRPr="00B119FD" w:rsidRDefault="00B119FD" w:rsidP="00B119FD">
            <w:pPr>
              <w:rPr>
                <w:lang w:eastAsia="ru-RU"/>
              </w:rPr>
            </w:pPr>
          </w:p>
          <w:p w:rsidR="00B119FD" w:rsidRPr="00B119FD" w:rsidRDefault="00B119FD" w:rsidP="00B119FD">
            <w:pPr>
              <w:rPr>
                <w:lang w:eastAsia="ru-RU"/>
              </w:rPr>
            </w:pPr>
          </w:p>
          <w:p w:rsidR="00210722" w:rsidRPr="00B119FD" w:rsidRDefault="00210722" w:rsidP="00B119FD">
            <w:pPr>
              <w:rPr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4F68AF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  <w:r w:rsidR="00210722" w:rsidRPr="00C809F7">
              <w:rPr>
                <w:sz w:val="28"/>
                <w:szCs w:val="28"/>
              </w:rPr>
              <w:t>Игорь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Белова Вера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Горелов Слава</w:t>
            </w:r>
          </w:p>
          <w:p w:rsidR="00210722" w:rsidRPr="00C809F7" w:rsidRDefault="004F68AF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</w:t>
            </w:r>
            <w:r w:rsidR="00210722" w:rsidRPr="00C809F7">
              <w:rPr>
                <w:sz w:val="28"/>
                <w:szCs w:val="28"/>
              </w:rPr>
              <w:t xml:space="preserve"> Антон</w:t>
            </w:r>
          </w:p>
          <w:p w:rsidR="00210722" w:rsidRPr="00C809F7" w:rsidRDefault="004F68AF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Мария</w:t>
            </w:r>
          </w:p>
          <w:p w:rsidR="00210722" w:rsidRPr="00C809F7" w:rsidRDefault="004F68AF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Борис</w:t>
            </w:r>
          </w:p>
          <w:p w:rsidR="00210722" w:rsidRPr="00C809F7" w:rsidRDefault="004F68AF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Косарев </w:t>
            </w:r>
            <w:proofErr w:type="spellStart"/>
            <w:r>
              <w:rPr>
                <w:sz w:val="28"/>
                <w:szCs w:val="28"/>
              </w:rPr>
              <w:t>Васил</w:t>
            </w:r>
            <w:proofErr w:type="spellEnd"/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Маслова Саша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Теплов </w:t>
            </w:r>
            <w:r w:rsidR="004F68AF">
              <w:rPr>
                <w:sz w:val="28"/>
                <w:szCs w:val="28"/>
              </w:rPr>
              <w:t xml:space="preserve">Андрей </w:t>
            </w:r>
          </w:p>
          <w:p w:rsidR="00210722" w:rsidRPr="00C809F7" w:rsidRDefault="00210722" w:rsidP="00E262A0">
            <w:pPr>
              <w:pStyle w:val="a7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D64F4B" w:rsidRDefault="00D64F4B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+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01.12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03.12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05.12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 </w:t>
            </w:r>
          </w:p>
          <w:p w:rsidR="00210722" w:rsidRPr="00C809F7" w:rsidRDefault="00210722" w:rsidP="00E262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22" w:rsidRPr="00D64F4B" w:rsidRDefault="00210722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1,5 - Коррекция каллиграфии</w:t>
            </w:r>
          </w:p>
          <w:p w:rsidR="00210722" w:rsidRPr="00D64F4B" w:rsidRDefault="00210722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7 - Подготовка к теме «Имя существительное»</w:t>
            </w:r>
          </w:p>
          <w:p w:rsidR="00210722" w:rsidRPr="00D64F4B" w:rsidRDefault="00210722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9 - Упражнение в счете группами (из-за пропуска по болезни)</w:t>
            </w:r>
          </w:p>
          <w:p w:rsidR="00D64F4B" w:rsidRDefault="00D64F4B" w:rsidP="00E262A0">
            <w:pPr>
              <w:pStyle w:val="a7"/>
              <w:spacing w:before="0" w:beforeAutospacing="0" w:after="0" w:afterAutospacing="0"/>
              <w:jc w:val="both"/>
            </w:pPr>
          </w:p>
          <w:p w:rsidR="00210722" w:rsidRPr="00D64F4B" w:rsidRDefault="00210722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1 - Коррекция каллиграфии</w:t>
            </w:r>
          </w:p>
          <w:p w:rsidR="00210722" w:rsidRPr="00D64F4B" w:rsidRDefault="00210722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8 - Игра на внимание</w:t>
            </w:r>
          </w:p>
          <w:p w:rsidR="00210722" w:rsidRPr="00D64F4B" w:rsidRDefault="00210722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9 - Подготовка к усв</w:t>
            </w:r>
            <w:r w:rsidR="00D64F4B">
              <w:t>о</w:t>
            </w:r>
            <w:r w:rsidRPr="00D64F4B">
              <w:t>ению умножения и деления</w:t>
            </w:r>
          </w:p>
          <w:p w:rsidR="00D64F4B" w:rsidRDefault="00D64F4B" w:rsidP="00E262A0">
            <w:pPr>
              <w:pStyle w:val="a7"/>
              <w:spacing w:before="0" w:beforeAutospacing="0" w:after="0" w:afterAutospacing="0"/>
              <w:jc w:val="both"/>
            </w:pPr>
          </w:p>
          <w:p w:rsidR="00210722" w:rsidRPr="00D64F4B" w:rsidRDefault="004F68AF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>1,5</w:t>
            </w:r>
            <w:r w:rsidR="00210722" w:rsidRPr="00D64F4B">
              <w:t>– Коррекция каллиграфии</w:t>
            </w:r>
          </w:p>
          <w:p w:rsidR="00210722" w:rsidRPr="00D64F4B" w:rsidRDefault="004F68AF" w:rsidP="00E262A0">
            <w:pPr>
              <w:pStyle w:val="a7"/>
              <w:spacing w:before="0" w:beforeAutospacing="0" w:after="0" w:afterAutospacing="0"/>
              <w:jc w:val="both"/>
            </w:pPr>
            <w:r w:rsidRPr="00D64F4B">
              <w:t xml:space="preserve">3,4–Упражнения </w:t>
            </w:r>
            <w:r w:rsidR="00210722" w:rsidRPr="00D64F4B">
              <w:t>в составлении плана текста</w:t>
            </w:r>
          </w:p>
          <w:p w:rsidR="00210722" w:rsidRPr="005D316D" w:rsidRDefault="004F68AF" w:rsidP="005D316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4F4B">
              <w:t>7–</w:t>
            </w:r>
            <w:r w:rsidR="00210722" w:rsidRPr="00D64F4B">
              <w:t>Упражнения в подборе родственных слов</w:t>
            </w:r>
          </w:p>
        </w:tc>
      </w:tr>
    </w:tbl>
    <w:p w:rsidR="006D52C8" w:rsidRDefault="00210722" w:rsidP="006D52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09F7">
        <w:rPr>
          <w:sz w:val="28"/>
          <w:szCs w:val="28"/>
        </w:rPr>
        <w:t> </w:t>
      </w:r>
      <w:r w:rsidR="006D52C8">
        <w:rPr>
          <w:sz w:val="28"/>
          <w:szCs w:val="28"/>
        </w:rPr>
        <w:tab/>
      </w:r>
      <w:r w:rsidRPr="00C809F7">
        <w:rPr>
          <w:sz w:val="28"/>
          <w:szCs w:val="28"/>
        </w:rPr>
        <w:t xml:space="preserve">Письменные задания дети могут выполнять как в классных, так и в специальных тетрадях. </w:t>
      </w:r>
    </w:p>
    <w:p w:rsidR="006D52C8" w:rsidRDefault="006D52C8" w:rsidP="006D52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722" w:rsidRPr="00C809F7">
        <w:rPr>
          <w:sz w:val="28"/>
          <w:szCs w:val="28"/>
        </w:rPr>
        <w:t xml:space="preserve">Образовательное учреждение самостоятельно определяет форму, в которой фиксируется результативность занятий с каждым ребенком. </w:t>
      </w:r>
    </w:p>
    <w:p w:rsidR="00210722" w:rsidRPr="00C809F7" w:rsidRDefault="006D52C8" w:rsidP="006D52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722" w:rsidRPr="00C809F7">
        <w:rPr>
          <w:sz w:val="28"/>
          <w:szCs w:val="28"/>
        </w:rPr>
        <w:t xml:space="preserve">Динамическое наблюдение за развитием каждого ребенка осуществляется педагогами и специалистами образовательного учреждения, обсуждение результатов наблюдений проводится на психолого-медико-педагогическом консилиуме не реже одного раза в месяц. </w:t>
      </w:r>
    </w:p>
    <w:p w:rsidR="00210722" w:rsidRPr="00C809F7" w:rsidRDefault="00210722" w:rsidP="006D52C8">
      <w:pPr>
        <w:tabs>
          <w:tab w:val="left" w:pos="9214"/>
        </w:tabs>
        <w:spacing w:after="0"/>
        <w:jc w:val="both"/>
        <w:rPr>
          <w:sz w:val="28"/>
          <w:szCs w:val="28"/>
        </w:rPr>
      </w:pPr>
    </w:p>
    <w:p w:rsidR="002473F0" w:rsidRPr="00C809F7" w:rsidRDefault="002473F0" w:rsidP="006D52C8">
      <w:pPr>
        <w:tabs>
          <w:tab w:val="left" w:pos="9214"/>
        </w:tabs>
        <w:spacing w:after="0"/>
        <w:jc w:val="both"/>
        <w:rPr>
          <w:sz w:val="28"/>
          <w:szCs w:val="28"/>
        </w:rPr>
      </w:pPr>
    </w:p>
    <w:sectPr w:rsidR="002473F0" w:rsidRPr="00C8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14" w:rsidRDefault="008F1614" w:rsidP="00B119FD">
      <w:pPr>
        <w:spacing w:after="0"/>
      </w:pPr>
      <w:r>
        <w:separator/>
      </w:r>
    </w:p>
  </w:endnote>
  <w:endnote w:type="continuationSeparator" w:id="0">
    <w:p w:rsidR="008F1614" w:rsidRDefault="008F1614" w:rsidP="00B1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14" w:rsidRDefault="008F1614" w:rsidP="00B119FD">
      <w:pPr>
        <w:spacing w:after="0"/>
      </w:pPr>
      <w:r>
        <w:separator/>
      </w:r>
    </w:p>
  </w:footnote>
  <w:footnote w:type="continuationSeparator" w:id="0">
    <w:p w:rsidR="008F1614" w:rsidRDefault="008F1614" w:rsidP="00B119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2"/>
    <w:rsid w:val="000A4C2E"/>
    <w:rsid w:val="001A0B76"/>
    <w:rsid w:val="001B3592"/>
    <w:rsid w:val="00210722"/>
    <w:rsid w:val="002473F0"/>
    <w:rsid w:val="003B0898"/>
    <w:rsid w:val="004F68AF"/>
    <w:rsid w:val="005D316D"/>
    <w:rsid w:val="005F6C58"/>
    <w:rsid w:val="006D52C8"/>
    <w:rsid w:val="00864EA0"/>
    <w:rsid w:val="008C59AE"/>
    <w:rsid w:val="008F1614"/>
    <w:rsid w:val="00A73A50"/>
    <w:rsid w:val="00A74987"/>
    <w:rsid w:val="00A921A1"/>
    <w:rsid w:val="00B119FD"/>
    <w:rsid w:val="00C809F7"/>
    <w:rsid w:val="00D64F4B"/>
    <w:rsid w:val="00E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2"/>
    <w:pPr>
      <w:spacing w:after="2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107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07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0722"/>
    <w:rPr>
      <w:rFonts w:ascii="Times New Roman" w:eastAsia="Calibri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2107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210722"/>
    <w:pPr>
      <w:spacing w:before="100" w:beforeAutospacing="1" w:after="100" w:afterAutospacing="1"/>
    </w:pPr>
    <w:rPr>
      <w:rFonts w:ascii="Arial" w:eastAsia="Times New Roman" w:hAnsi="Arial" w:cs="Arial"/>
      <w:color w:val="3767AE"/>
      <w:sz w:val="20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10722"/>
    <w:rPr>
      <w:rFonts w:ascii="Arial" w:eastAsia="Times New Roman" w:hAnsi="Arial" w:cs="Arial"/>
      <w:color w:val="3767AE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119F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119FD"/>
    <w:rPr>
      <w:rFonts w:ascii="Times New Roman" w:eastAsia="Calibri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119F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119F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2"/>
    <w:pPr>
      <w:spacing w:after="2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107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07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0722"/>
    <w:rPr>
      <w:rFonts w:ascii="Times New Roman" w:eastAsia="Calibri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2107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210722"/>
    <w:pPr>
      <w:spacing w:before="100" w:beforeAutospacing="1" w:after="100" w:afterAutospacing="1"/>
    </w:pPr>
    <w:rPr>
      <w:rFonts w:ascii="Arial" w:eastAsia="Times New Roman" w:hAnsi="Arial" w:cs="Arial"/>
      <w:color w:val="3767AE"/>
      <w:sz w:val="20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10722"/>
    <w:rPr>
      <w:rFonts w:ascii="Arial" w:eastAsia="Times New Roman" w:hAnsi="Arial" w:cs="Arial"/>
      <w:color w:val="3767AE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119F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119FD"/>
    <w:rPr>
      <w:rFonts w:ascii="Times New Roman" w:eastAsia="Calibri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119F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119F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Савинова</cp:lastModifiedBy>
  <cp:revision>12</cp:revision>
  <dcterms:created xsi:type="dcterms:W3CDTF">2011-07-15T05:54:00Z</dcterms:created>
  <dcterms:modified xsi:type="dcterms:W3CDTF">2011-08-26T00:09:00Z</dcterms:modified>
</cp:coreProperties>
</file>