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C3" w:rsidRPr="003C1361" w:rsidRDefault="00951FC3" w:rsidP="00951FC3">
      <w:pPr>
        <w:spacing w:after="0"/>
        <w:ind w:left="567" w:right="567" w:firstLine="567"/>
        <w:jc w:val="center"/>
        <w:outlineLvl w:val="0"/>
        <w:rPr>
          <w:rFonts w:eastAsia="Times New Roman"/>
          <w:b/>
          <w:bCs/>
          <w:iCs/>
          <w:kern w:val="36"/>
          <w:sz w:val="28"/>
          <w:szCs w:val="28"/>
          <w:lang w:eastAsia="ru-RU"/>
        </w:rPr>
      </w:pPr>
    </w:p>
    <w:p w:rsidR="003C1361" w:rsidRPr="003C1361" w:rsidRDefault="00951FC3" w:rsidP="003C1361">
      <w:pPr>
        <w:spacing w:after="0"/>
        <w:jc w:val="right"/>
        <w:rPr>
          <w:rFonts w:eastAsia="Times New Roman"/>
          <w:bCs/>
          <w:color w:val="000000"/>
          <w:sz w:val="20"/>
          <w:szCs w:val="20"/>
          <w:lang w:eastAsia="ru-RU"/>
        </w:rPr>
      </w:pPr>
      <w:r w:rsidRPr="003C1361">
        <w:rPr>
          <w:rFonts w:eastAsia="Times New Roman"/>
          <w:bCs/>
          <w:color w:val="000000"/>
          <w:sz w:val="20"/>
          <w:szCs w:val="20"/>
          <w:lang w:eastAsia="ru-RU"/>
        </w:rPr>
        <w:t xml:space="preserve">                                                                  </w:t>
      </w:r>
      <w:r w:rsidR="003C1361" w:rsidRPr="003C1361">
        <w:rPr>
          <w:rFonts w:eastAsia="Times New Roman"/>
          <w:bCs/>
          <w:color w:val="000000"/>
          <w:sz w:val="20"/>
          <w:szCs w:val="20"/>
          <w:lang w:eastAsia="ru-RU"/>
        </w:rPr>
        <w:t xml:space="preserve">                      </w:t>
      </w:r>
      <w:r w:rsidRPr="003C1361">
        <w:rPr>
          <w:rFonts w:eastAsia="Times New Roman"/>
          <w:bCs/>
          <w:color w:val="000000"/>
          <w:sz w:val="20"/>
          <w:szCs w:val="20"/>
          <w:lang w:eastAsia="ru-RU"/>
        </w:rPr>
        <w:t xml:space="preserve">Приложение </w:t>
      </w:r>
    </w:p>
    <w:p w:rsidR="00951FC3" w:rsidRPr="003C1361" w:rsidRDefault="00951FC3" w:rsidP="003C1361">
      <w:pPr>
        <w:spacing w:after="0"/>
        <w:jc w:val="right"/>
        <w:rPr>
          <w:rFonts w:eastAsia="Times New Roman"/>
          <w:bCs/>
          <w:color w:val="000000"/>
          <w:sz w:val="20"/>
          <w:szCs w:val="20"/>
          <w:lang w:eastAsia="ru-RU"/>
        </w:rPr>
      </w:pPr>
      <w:r w:rsidRPr="003C1361">
        <w:rPr>
          <w:rFonts w:eastAsia="Times New Roman"/>
          <w:bCs/>
          <w:color w:val="000000"/>
          <w:sz w:val="20"/>
          <w:szCs w:val="20"/>
          <w:lang w:eastAsia="ru-RU"/>
        </w:rPr>
        <w:t xml:space="preserve">к </w:t>
      </w:r>
      <w:r w:rsidR="003C1361" w:rsidRPr="003C1361">
        <w:rPr>
          <w:rFonts w:eastAsia="Times New Roman"/>
          <w:bCs/>
          <w:color w:val="000000"/>
          <w:sz w:val="20"/>
          <w:szCs w:val="20"/>
          <w:lang w:eastAsia="ru-RU"/>
        </w:rPr>
        <w:t xml:space="preserve">      </w:t>
      </w:r>
      <w:r w:rsidRPr="003C1361">
        <w:rPr>
          <w:rFonts w:eastAsia="Times New Roman"/>
          <w:bCs/>
          <w:color w:val="000000"/>
          <w:sz w:val="20"/>
          <w:szCs w:val="20"/>
          <w:lang w:eastAsia="ru-RU"/>
        </w:rPr>
        <w:t>письму</w:t>
      </w:r>
    </w:p>
    <w:p w:rsidR="00951FC3" w:rsidRPr="003C1361" w:rsidRDefault="00951FC3" w:rsidP="003C1361">
      <w:pPr>
        <w:spacing w:after="0"/>
        <w:jc w:val="right"/>
        <w:rPr>
          <w:rFonts w:eastAsia="Times New Roman"/>
          <w:bCs/>
          <w:color w:val="000000"/>
          <w:sz w:val="20"/>
          <w:szCs w:val="20"/>
          <w:lang w:eastAsia="ru-RU"/>
        </w:rPr>
      </w:pPr>
      <w:r w:rsidRPr="003C1361">
        <w:rPr>
          <w:rFonts w:eastAsia="Times New Roman"/>
          <w:bCs/>
          <w:color w:val="000000"/>
          <w:sz w:val="20"/>
          <w:szCs w:val="20"/>
          <w:lang w:eastAsia="ru-RU"/>
        </w:rPr>
        <w:t xml:space="preserve">                                                                                                         </w:t>
      </w:r>
      <w:r w:rsidR="003C1361" w:rsidRPr="003C1361">
        <w:rPr>
          <w:rFonts w:eastAsia="Times New Roman"/>
          <w:bCs/>
          <w:color w:val="000000"/>
          <w:sz w:val="20"/>
          <w:szCs w:val="20"/>
          <w:lang w:eastAsia="ru-RU"/>
        </w:rPr>
        <w:t xml:space="preserve">министерства </w:t>
      </w:r>
      <w:r w:rsidRPr="003C1361">
        <w:rPr>
          <w:rFonts w:eastAsia="Times New Roman"/>
          <w:bCs/>
          <w:color w:val="000000"/>
          <w:sz w:val="20"/>
          <w:szCs w:val="20"/>
          <w:lang w:eastAsia="ru-RU"/>
        </w:rPr>
        <w:t>образования</w:t>
      </w:r>
    </w:p>
    <w:p w:rsidR="00951FC3" w:rsidRPr="003C1361" w:rsidRDefault="00951FC3" w:rsidP="003C1361">
      <w:pPr>
        <w:spacing w:after="0"/>
        <w:jc w:val="right"/>
        <w:rPr>
          <w:rFonts w:eastAsia="Times New Roman"/>
          <w:bCs/>
          <w:color w:val="000000"/>
          <w:sz w:val="20"/>
          <w:szCs w:val="20"/>
          <w:lang w:eastAsia="ru-RU"/>
        </w:rPr>
      </w:pPr>
      <w:r w:rsidRPr="003C1361">
        <w:rPr>
          <w:rFonts w:eastAsia="Times New Roman"/>
          <w:bCs/>
          <w:color w:val="000000"/>
          <w:sz w:val="20"/>
          <w:szCs w:val="20"/>
          <w:lang w:eastAsia="ru-RU"/>
        </w:rPr>
        <w:t xml:space="preserve">                                                                                              Иркутской области</w:t>
      </w:r>
    </w:p>
    <w:p w:rsidR="00951FC3" w:rsidRPr="003C1361" w:rsidRDefault="00951FC3" w:rsidP="003C1361">
      <w:pPr>
        <w:spacing w:after="0"/>
        <w:jc w:val="right"/>
        <w:rPr>
          <w:rFonts w:eastAsia="Times New Roman"/>
          <w:bCs/>
          <w:color w:val="000000"/>
          <w:sz w:val="20"/>
          <w:szCs w:val="20"/>
          <w:lang w:eastAsia="ru-RU"/>
        </w:rPr>
      </w:pPr>
      <w:r w:rsidRPr="003C1361">
        <w:rPr>
          <w:rFonts w:eastAsia="Times New Roman"/>
          <w:bCs/>
          <w:color w:val="000000"/>
          <w:sz w:val="20"/>
          <w:szCs w:val="20"/>
          <w:lang w:eastAsia="ru-RU"/>
        </w:rPr>
        <w:t xml:space="preserve">                                                                                         от  </w:t>
      </w:r>
      <w:r w:rsidR="00154002">
        <w:rPr>
          <w:rFonts w:eastAsia="Times New Roman"/>
          <w:bCs/>
          <w:color w:val="000000"/>
          <w:sz w:val="20"/>
          <w:szCs w:val="20"/>
          <w:lang w:eastAsia="ru-RU"/>
        </w:rPr>
        <w:t>25.08.2011 № 55-37-6066/11</w:t>
      </w:r>
      <w:bookmarkStart w:id="0" w:name="_GoBack"/>
      <w:bookmarkEnd w:id="0"/>
    </w:p>
    <w:p w:rsidR="00951FC3" w:rsidRPr="003C1361" w:rsidRDefault="00951FC3" w:rsidP="00951FC3">
      <w:pPr>
        <w:spacing w:after="0"/>
        <w:jc w:val="both"/>
        <w:rPr>
          <w:rFonts w:eastAsia="Times New Roman"/>
          <w:b/>
          <w:bCs/>
          <w:color w:val="000000"/>
          <w:sz w:val="28"/>
          <w:szCs w:val="28"/>
          <w:lang w:eastAsia="ru-RU"/>
        </w:rPr>
      </w:pPr>
    </w:p>
    <w:p w:rsidR="00951FC3" w:rsidRPr="003C1361" w:rsidRDefault="0052539D" w:rsidP="00951FC3">
      <w:pPr>
        <w:spacing w:after="0"/>
        <w:jc w:val="center"/>
        <w:rPr>
          <w:rFonts w:eastAsia="Times New Roman"/>
          <w:b/>
          <w:bCs/>
          <w:color w:val="000000"/>
          <w:sz w:val="28"/>
          <w:szCs w:val="28"/>
          <w:lang w:eastAsia="ru-RU"/>
        </w:rPr>
      </w:pPr>
      <w:r w:rsidRPr="003C1361">
        <w:rPr>
          <w:rFonts w:eastAsia="Times New Roman"/>
          <w:b/>
          <w:bCs/>
          <w:color w:val="000000"/>
          <w:sz w:val="28"/>
          <w:szCs w:val="28"/>
          <w:lang w:eastAsia="ru-RU"/>
        </w:rPr>
        <w:t>Методические рекомендации</w:t>
      </w:r>
    </w:p>
    <w:p w:rsidR="004A3553" w:rsidRPr="003C1361" w:rsidRDefault="00951FC3" w:rsidP="004A3553">
      <w:pPr>
        <w:spacing w:after="0"/>
        <w:ind w:left="567" w:right="567" w:firstLine="567"/>
        <w:jc w:val="center"/>
        <w:outlineLvl w:val="0"/>
        <w:rPr>
          <w:rFonts w:eastAsia="Times New Roman"/>
          <w:b/>
          <w:bCs/>
          <w:sz w:val="28"/>
          <w:szCs w:val="28"/>
          <w:lang w:eastAsia="ru-RU"/>
        </w:rPr>
      </w:pPr>
      <w:r w:rsidRPr="003C1361">
        <w:rPr>
          <w:rFonts w:eastAsia="Times New Roman"/>
          <w:b/>
          <w:bCs/>
          <w:sz w:val="28"/>
          <w:szCs w:val="28"/>
          <w:lang w:eastAsia="ru-RU"/>
        </w:rPr>
        <w:t xml:space="preserve">о порядке </w:t>
      </w:r>
      <w:r w:rsidR="00172DE0" w:rsidRPr="003C1361">
        <w:rPr>
          <w:rFonts w:eastAsia="Times New Roman"/>
          <w:b/>
          <w:bCs/>
          <w:sz w:val="28"/>
          <w:szCs w:val="28"/>
          <w:lang w:eastAsia="ru-RU"/>
        </w:rPr>
        <w:t xml:space="preserve">организации </w:t>
      </w:r>
      <w:r w:rsidR="003C7DB0" w:rsidRPr="003C1361">
        <w:rPr>
          <w:rFonts w:eastAsia="Times New Roman"/>
          <w:b/>
          <w:bCs/>
          <w:sz w:val="28"/>
          <w:szCs w:val="28"/>
          <w:lang w:eastAsia="ru-RU"/>
        </w:rPr>
        <w:t>обучения на дому детей</w:t>
      </w:r>
    </w:p>
    <w:p w:rsidR="003C7DB0" w:rsidRPr="003C1361" w:rsidRDefault="004A3553" w:rsidP="004A3553">
      <w:pPr>
        <w:spacing w:after="0"/>
        <w:ind w:left="567" w:right="567" w:firstLine="567"/>
        <w:outlineLvl w:val="0"/>
        <w:rPr>
          <w:rFonts w:eastAsia="Times New Roman"/>
          <w:b/>
          <w:bCs/>
          <w:sz w:val="28"/>
          <w:szCs w:val="28"/>
          <w:lang w:eastAsia="ru-RU"/>
        </w:rPr>
      </w:pPr>
      <w:r w:rsidRPr="003C1361">
        <w:rPr>
          <w:rFonts w:eastAsia="Times New Roman"/>
          <w:b/>
          <w:bCs/>
          <w:sz w:val="28"/>
          <w:szCs w:val="28"/>
          <w:lang w:eastAsia="ru-RU"/>
        </w:rPr>
        <w:t xml:space="preserve">            с </w:t>
      </w:r>
      <w:r w:rsidR="003C7DB0" w:rsidRPr="003C1361">
        <w:rPr>
          <w:rFonts w:eastAsia="Times New Roman"/>
          <w:b/>
          <w:bCs/>
          <w:sz w:val="28"/>
          <w:szCs w:val="28"/>
          <w:lang w:eastAsia="ru-RU"/>
        </w:rPr>
        <w:t>ограниченными возможностями здоровья</w:t>
      </w:r>
    </w:p>
    <w:p w:rsidR="003C7DB0" w:rsidRPr="003C1361" w:rsidRDefault="003C7DB0" w:rsidP="003C7DB0">
      <w:pPr>
        <w:spacing w:after="0"/>
        <w:ind w:left="567" w:right="567" w:firstLine="567"/>
        <w:jc w:val="both"/>
        <w:rPr>
          <w:rFonts w:eastAsia="Times New Roman"/>
          <w:sz w:val="28"/>
          <w:szCs w:val="28"/>
          <w:lang w:eastAsia="ru-RU"/>
        </w:rPr>
      </w:pPr>
      <w:r w:rsidRPr="003C1361">
        <w:rPr>
          <w:rFonts w:eastAsia="Times New Roman"/>
          <w:sz w:val="28"/>
          <w:szCs w:val="28"/>
          <w:lang w:eastAsia="ru-RU"/>
        </w:rPr>
        <w:t> </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Министерство</w:t>
      </w:r>
      <w:r w:rsidR="004A3553" w:rsidRPr="003C1361">
        <w:rPr>
          <w:rFonts w:eastAsia="Times New Roman"/>
          <w:sz w:val="28"/>
          <w:szCs w:val="28"/>
          <w:lang w:eastAsia="ru-RU"/>
        </w:rPr>
        <w:t xml:space="preserve"> образования Иркутской области в ходе проведения </w:t>
      </w:r>
      <w:r w:rsidR="005B54C4" w:rsidRPr="003C1361">
        <w:rPr>
          <w:rFonts w:eastAsia="Times New Roman"/>
          <w:sz w:val="28"/>
          <w:szCs w:val="28"/>
          <w:lang w:eastAsia="ru-RU"/>
        </w:rPr>
        <w:t>экспертизы учебных планов муниципальных общеобразовательных учреждений,</w:t>
      </w:r>
      <w:r w:rsidR="00172DE0" w:rsidRPr="003C1361">
        <w:rPr>
          <w:rFonts w:eastAsia="Times New Roman"/>
          <w:sz w:val="28"/>
          <w:szCs w:val="28"/>
          <w:lang w:eastAsia="ru-RU"/>
        </w:rPr>
        <w:t xml:space="preserve"> рассмотрения обращений граждан, </w:t>
      </w:r>
      <w:proofErr w:type="gramStart"/>
      <w:r w:rsidR="00172DE0" w:rsidRPr="003C1361">
        <w:rPr>
          <w:rFonts w:eastAsia="Times New Roman"/>
          <w:sz w:val="28"/>
          <w:szCs w:val="28"/>
          <w:lang w:eastAsia="ru-RU"/>
        </w:rPr>
        <w:t>контроля за</w:t>
      </w:r>
      <w:proofErr w:type="gramEnd"/>
      <w:r w:rsidR="00172DE0" w:rsidRPr="003C1361">
        <w:rPr>
          <w:rFonts w:eastAsia="Times New Roman"/>
          <w:sz w:val="28"/>
          <w:szCs w:val="28"/>
          <w:lang w:eastAsia="ru-RU"/>
        </w:rPr>
        <w:t xml:space="preserve"> организацией образования детей с ограниченными возможностями здоровья </w:t>
      </w:r>
      <w:r w:rsidR="005B54C4" w:rsidRPr="003C1361">
        <w:rPr>
          <w:rFonts w:eastAsia="Times New Roman"/>
          <w:sz w:val="28"/>
          <w:szCs w:val="28"/>
          <w:lang w:eastAsia="ru-RU"/>
        </w:rPr>
        <w:t>выявило ряд нарушений</w:t>
      </w:r>
      <w:r w:rsidR="00172DE0" w:rsidRPr="003C1361">
        <w:rPr>
          <w:rFonts w:eastAsia="Times New Roman"/>
          <w:sz w:val="28"/>
          <w:szCs w:val="28"/>
          <w:lang w:eastAsia="ru-RU"/>
        </w:rPr>
        <w:t xml:space="preserve"> в обеспечении  их прав на получение образования. </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5B54C4" w:rsidRPr="003C1361">
        <w:rPr>
          <w:rFonts w:eastAsia="Times New Roman"/>
          <w:sz w:val="28"/>
          <w:szCs w:val="28"/>
          <w:lang w:eastAsia="ru-RU"/>
        </w:rPr>
        <w:t>Наиболее часто встречающимися нарушениями, связанными</w:t>
      </w:r>
      <w:r w:rsidR="00172DE0" w:rsidRPr="003C1361">
        <w:rPr>
          <w:rFonts w:eastAsia="Times New Roman"/>
          <w:sz w:val="28"/>
          <w:szCs w:val="28"/>
          <w:lang w:eastAsia="ru-RU"/>
        </w:rPr>
        <w:t xml:space="preserve"> с организацией и содержанием обучения на дому</w:t>
      </w:r>
      <w:r w:rsidR="005B54C4" w:rsidRPr="003C1361">
        <w:rPr>
          <w:rFonts w:eastAsia="Times New Roman"/>
          <w:sz w:val="28"/>
          <w:szCs w:val="28"/>
          <w:lang w:eastAsia="ru-RU"/>
        </w:rPr>
        <w:t xml:space="preserve"> являются</w:t>
      </w:r>
      <w:r w:rsidR="00172DE0" w:rsidRPr="003C1361">
        <w:rPr>
          <w:rFonts w:eastAsia="Times New Roman"/>
          <w:sz w:val="28"/>
          <w:szCs w:val="28"/>
          <w:lang w:eastAsia="ru-RU"/>
        </w:rPr>
        <w:t>:</w:t>
      </w:r>
    </w:p>
    <w:p w:rsidR="00172DE0" w:rsidRPr="003C1361" w:rsidRDefault="006965CA"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смешение понятий «индивидуальное обучение»</w:t>
      </w:r>
      <w:r w:rsidR="00172DE0" w:rsidRPr="003C1361">
        <w:rPr>
          <w:rFonts w:eastAsia="Times New Roman"/>
          <w:sz w:val="28"/>
          <w:szCs w:val="28"/>
          <w:lang w:eastAsia="ru-RU"/>
        </w:rPr>
        <w:t xml:space="preserve"> или </w:t>
      </w:r>
      <w:r w:rsidRPr="003C1361">
        <w:rPr>
          <w:rFonts w:eastAsia="Times New Roman"/>
          <w:sz w:val="28"/>
          <w:szCs w:val="28"/>
          <w:lang w:eastAsia="ru-RU"/>
        </w:rPr>
        <w:t>«</w:t>
      </w:r>
      <w:proofErr w:type="gramStart"/>
      <w:r w:rsidR="00172DE0" w:rsidRPr="003C1361">
        <w:rPr>
          <w:rFonts w:eastAsia="Times New Roman"/>
          <w:sz w:val="28"/>
          <w:szCs w:val="28"/>
          <w:lang w:eastAsia="ru-RU"/>
        </w:rPr>
        <w:t>обучение по</w:t>
      </w:r>
      <w:proofErr w:type="gramEnd"/>
      <w:r w:rsidR="00172DE0" w:rsidRPr="003C1361">
        <w:rPr>
          <w:rFonts w:eastAsia="Times New Roman"/>
          <w:sz w:val="28"/>
          <w:szCs w:val="28"/>
          <w:lang w:eastAsia="ru-RU"/>
        </w:rPr>
        <w:t xml:space="preserve"> индивидуальной программе» и «индивидуальное обучение на дому», вследствие чего ребенку необоснованно определяется форма обучения на дому;</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xml:space="preserve">-       обучение на дому организовано на основании рекомендаций одного или двух врачей, психолого-медико-педагогической комиссии или службы </w:t>
      </w:r>
      <w:proofErr w:type="gramStart"/>
      <w:r w:rsidRPr="003C1361">
        <w:rPr>
          <w:rFonts w:eastAsia="Times New Roman"/>
          <w:sz w:val="28"/>
          <w:szCs w:val="28"/>
          <w:lang w:eastAsia="ru-RU"/>
        </w:rPr>
        <w:t>медико-социальной</w:t>
      </w:r>
      <w:proofErr w:type="gramEnd"/>
      <w:r w:rsidRPr="003C1361">
        <w:rPr>
          <w:rFonts w:eastAsia="Times New Roman"/>
          <w:sz w:val="28"/>
          <w:szCs w:val="28"/>
          <w:lang w:eastAsia="ru-RU"/>
        </w:rPr>
        <w:t xml:space="preserve"> экспертизы;</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заключение о необходимости данной формы получения образова</w:t>
      </w:r>
      <w:r w:rsidR="006965CA" w:rsidRPr="003C1361">
        <w:rPr>
          <w:rFonts w:eastAsia="Times New Roman"/>
          <w:sz w:val="28"/>
          <w:szCs w:val="28"/>
          <w:lang w:eastAsia="ru-RU"/>
        </w:rPr>
        <w:t xml:space="preserve">ния врачи выдают по просьбе </w:t>
      </w:r>
      <w:r w:rsidRPr="003C1361">
        <w:rPr>
          <w:rFonts w:eastAsia="Times New Roman"/>
          <w:sz w:val="28"/>
          <w:szCs w:val="28"/>
          <w:lang w:eastAsia="ru-RU"/>
        </w:rPr>
        <w:t xml:space="preserve"> родителей, учителей, руководителей образовательных </w:t>
      </w:r>
      <w:r w:rsidR="006965CA" w:rsidRPr="003C1361">
        <w:rPr>
          <w:rFonts w:eastAsia="Times New Roman"/>
          <w:sz w:val="28"/>
          <w:szCs w:val="28"/>
          <w:lang w:eastAsia="ru-RU"/>
        </w:rPr>
        <w:t>учреждений</w:t>
      </w:r>
      <w:r w:rsidRPr="003C1361">
        <w:rPr>
          <w:rFonts w:eastAsia="Times New Roman"/>
          <w:sz w:val="28"/>
          <w:szCs w:val="28"/>
          <w:lang w:eastAsia="ru-RU"/>
        </w:rPr>
        <w:t>;</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xml:space="preserve">-       индивидуальное обучение на дому рекомендуется тем детям, для которых в образовательном учреждении не создаются соответствующие условия (дети с нарушениями зрения, слуха, опорно-двигательного аппарата, </w:t>
      </w:r>
      <w:r w:rsidR="006965CA" w:rsidRPr="003C1361">
        <w:rPr>
          <w:rFonts w:eastAsia="Times New Roman"/>
          <w:sz w:val="28"/>
          <w:szCs w:val="28"/>
          <w:lang w:eastAsia="ru-RU"/>
        </w:rPr>
        <w:t>с другими</w:t>
      </w:r>
      <w:r w:rsidRPr="003C1361">
        <w:rPr>
          <w:rFonts w:eastAsia="Times New Roman"/>
          <w:sz w:val="28"/>
          <w:szCs w:val="28"/>
          <w:lang w:eastAsia="ru-RU"/>
        </w:rPr>
        <w:t xml:space="preserve"> нарушения</w:t>
      </w:r>
      <w:r w:rsidR="006965CA" w:rsidRPr="003C1361">
        <w:rPr>
          <w:rFonts w:eastAsia="Times New Roman"/>
          <w:sz w:val="28"/>
          <w:szCs w:val="28"/>
          <w:lang w:eastAsia="ru-RU"/>
        </w:rPr>
        <w:t>ми</w:t>
      </w:r>
      <w:r w:rsidRPr="003C1361">
        <w:rPr>
          <w:rFonts w:eastAsia="Times New Roman"/>
          <w:sz w:val="28"/>
          <w:szCs w:val="28"/>
          <w:lang w:eastAsia="ru-RU"/>
        </w:rPr>
        <w:t>);</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обучение на дому подменяется индивидуальными занят</w:t>
      </w:r>
      <w:r w:rsidR="006965CA" w:rsidRPr="003C1361">
        <w:rPr>
          <w:rFonts w:eastAsia="Times New Roman"/>
          <w:sz w:val="28"/>
          <w:szCs w:val="28"/>
          <w:lang w:eastAsia="ru-RU"/>
        </w:rPr>
        <w:t>иями с педагогами в образовательном учреждении</w:t>
      </w:r>
      <w:r w:rsidRPr="003C1361">
        <w:rPr>
          <w:rFonts w:eastAsia="Times New Roman"/>
          <w:sz w:val="28"/>
          <w:szCs w:val="28"/>
          <w:lang w:eastAsia="ru-RU"/>
        </w:rPr>
        <w:t>;</w:t>
      </w:r>
    </w:p>
    <w:p w:rsidR="00172DE0" w:rsidRPr="003C1361" w:rsidRDefault="006965CA"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w:t>
      </w:r>
      <w:r w:rsidR="00172DE0" w:rsidRPr="003C1361">
        <w:rPr>
          <w:rFonts w:eastAsia="Times New Roman"/>
          <w:sz w:val="28"/>
          <w:szCs w:val="28"/>
          <w:lang w:eastAsia="ru-RU"/>
        </w:rPr>
        <w:t>содержание образовательных программ не соответствует государственному образовательному стандарту  (федеральному и национально-региональному  компонентам стандарта).</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 xml:space="preserve">В связи с </w:t>
      </w:r>
      <w:proofErr w:type="gramStart"/>
      <w:r w:rsidR="00172DE0" w:rsidRPr="003C1361">
        <w:rPr>
          <w:rFonts w:eastAsia="Times New Roman"/>
          <w:sz w:val="28"/>
          <w:szCs w:val="28"/>
          <w:lang w:eastAsia="ru-RU"/>
        </w:rPr>
        <w:t>вышеизложенным</w:t>
      </w:r>
      <w:proofErr w:type="gramEnd"/>
      <w:r w:rsidR="00172DE0" w:rsidRPr="003C1361">
        <w:rPr>
          <w:rFonts w:eastAsia="Times New Roman"/>
          <w:sz w:val="28"/>
          <w:szCs w:val="28"/>
          <w:lang w:eastAsia="ru-RU"/>
        </w:rPr>
        <w:t xml:space="preserve"> напоминаем, что организация и содержание индивидуального обучения на дому регламентированы следующими нормативными документами:</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письмо Министерства просвещения СССР от 05.05.78 г. № 28-М «Об улучшении       организации индивидуального обучения больных детей на дому»;</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письмо   Министерства   народного   образования   РСФСР   от  14.11.88 г. № 17-253-6 «Об индивидуальном обучении больных детей на дому»;</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lastRenderedPageBreak/>
        <w:t>-    постановление   Правительства   Российской   Федерации   от 18.07.96 г. № 861 «Об утверждении Порядка воспитания и обучения детей-инвалидов на дому и в негосударственных образовательных учреждениях».</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В соответствии с перечисленными документами индивидуальное обучение на дому рекомендуется детям, которые по состоянию здоровья временно или постоянно не могут посещать образовательные учреждения. Перечень заболеваний, наличие которых дает право на обучение на дому, утверждается Министерством здравоохране</w:t>
      </w:r>
      <w:r w:rsidR="00B36C17" w:rsidRPr="003C1361">
        <w:rPr>
          <w:rFonts w:eastAsia="Times New Roman"/>
          <w:sz w:val="28"/>
          <w:szCs w:val="28"/>
          <w:lang w:eastAsia="ru-RU"/>
        </w:rPr>
        <w:t>ния и социального развития</w:t>
      </w:r>
      <w:r w:rsidR="00172DE0" w:rsidRPr="003C1361">
        <w:rPr>
          <w:rFonts w:eastAsia="Times New Roman"/>
          <w:sz w:val="28"/>
          <w:szCs w:val="28"/>
          <w:lang w:eastAsia="ru-RU"/>
        </w:rPr>
        <w:t xml:space="preserve"> Российской Федерации. </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Основанием для организации обучения на дому является заключение клинико-экспертной комиссии (КЭК) лечебно-профилактического учреждения (больницы, поликлиники, диспансера). Комиссия состоит как минимум из трех врачей, ее председателем является руководитель лечебно-профилактического учреждения, отделения. Фамилии и должности членов комиссии должны быть написаны разборчиво. Заключение заверяется печатью лечебно-профилактического учреждения.</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B36C17" w:rsidRPr="003C1361">
        <w:rPr>
          <w:rFonts w:eastAsia="Times New Roman"/>
          <w:sz w:val="28"/>
          <w:szCs w:val="28"/>
          <w:lang w:eastAsia="ru-RU"/>
        </w:rPr>
        <w:t>Если у ребенка имеются трудности</w:t>
      </w:r>
      <w:r w:rsidR="00172DE0" w:rsidRPr="003C1361">
        <w:rPr>
          <w:rFonts w:eastAsia="Times New Roman"/>
          <w:sz w:val="28"/>
          <w:szCs w:val="28"/>
          <w:lang w:eastAsia="ru-RU"/>
        </w:rPr>
        <w:t xml:space="preserve"> в обучении, то можно рекомендовать родителям (законным представителям) обратиться в психолого-медико-педагогическую комиссию (ПМПК) для уточнения вида образовательной программы. </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 xml:space="preserve">В соответствии с действующим законодательством ребенку не может быть отказано в обучении вследствие  наличия у него тяжелых и множественных  нарушений в развитии  (тяжелая степень умственной отсталости, синдром Дауна, ранний детский аутизм и другие нарушения). </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Обучение на дому осуществляет образовательное учреждение, как правило, ближайшее к месту жительства ребенка.</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Образовательное учреждение:</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предоставляет на время обучения бесплатно учебники, справочную, учебную и другую литературу, имеющуюся в библиотеке  образовательного учреждения;</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обеспечивает специалистами (педагогами, логопедами, психологами, другими специалистами), оказывает методическую и консультативную помощь;</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осуществляет промежуточную и итоговую аттестацию;</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выдает прошедшим итоговую аттестацию документ государственного образца о соответствующем образовании.</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Учебный план для каждого ребенка, обучающегося на дому, составляется из расчета:</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в I – IV классах – до 8 часов в неделю,</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в V – VII(VIII) классах  – до 10 часов в неделю,</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в VIII(</w:t>
      </w:r>
      <w:proofErr w:type="gramStart"/>
      <w:r w:rsidRPr="003C1361">
        <w:rPr>
          <w:rFonts w:eastAsia="Times New Roman"/>
          <w:sz w:val="28"/>
          <w:szCs w:val="28"/>
          <w:lang w:eastAsia="ru-RU"/>
        </w:rPr>
        <w:t>I</w:t>
      </w:r>
      <w:proofErr w:type="gramEnd"/>
      <w:r w:rsidRPr="003C1361">
        <w:rPr>
          <w:rFonts w:eastAsia="Times New Roman"/>
          <w:sz w:val="28"/>
          <w:szCs w:val="28"/>
          <w:lang w:eastAsia="ru-RU"/>
        </w:rPr>
        <w:t>Х) классах – до 11 часов в неделю,</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в I</w:t>
      </w:r>
      <w:proofErr w:type="gramStart"/>
      <w:r w:rsidRPr="003C1361">
        <w:rPr>
          <w:rFonts w:eastAsia="Times New Roman"/>
          <w:sz w:val="28"/>
          <w:szCs w:val="28"/>
          <w:lang w:eastAsia="ru-RU"/>
        </w:rPr>
        <w:t>Х(</w:t>
      </w:r>
      <w:proofErr w:type="gramEnd"/>
      <w:r w:rsidRPr="003C1361">
        <w:rPr>
          <w:rFonts w:eastAsia="Times New Roman"/>
          <w:sz w:val="28"/>
          <w:szCs w:val="28"/>
          <w:lang w:eastAsia="ru-RU"/>
        </w:rPr>
        <w:t>Х) – Х(ХI) – до 12 часов в неделю.</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proofErr w:type="gramStart"/>
      <w:r w:rsidR="00172DE0" w:rsidRPr="003C1361">
        <w:rPr>
          <w:rFonts w:eastAsia="Times New Roman"/>
          <w:sz w:val="28"/>
          <w:szCs w:val="28"/>
          <w:lang w:eastAsia="ru-RU"/>
        </w:rPr>
        <w:t xml:space="preserve">Право распределения часов по учебным дисциплинам  предоставлено муниципальным органам управления образованием, при этом следует учитывать индивидуальные психофизические особенности, интересы детей, </w:t>
      </w:r>
      <w:r w:rsidR="00172DE0" w:rsidRPr="003C1361">
        <w:rPr>
          <w:rFonts w:eastAsia="Times New Roman"/>
          <w:sz w:val="28"/>
          <w:szCs w:val="28"/>
          <w:lang w:eastAsia="ru-RU"/>
        </w:rPr>
        <w:lastRenderedPageBreak/>
        <w:t xml:space="preserve">рекомендации ПМПК (если они имеются), а также  возможности </w:t>
      </w:r>
      <w:r w:rsidR="00B36C17" w:rsidRPr="003C1361">
        <w:rPr>
          <w:rFonts w:eastAsia="Times New Roman"/>
          <w:sz w:val="28"/>
          <w:szCs w:val="28"/>
          <w:lang w:eastAsia="ru-RU"/>
        </w:rPr>
        <w:t>существующей на территории системы образовательных учреждений</w:t>
      </w:r>
      <w:r w:rsidR="00172DE0" w:rsidRPr="003C1361">
        <w:rPr>
          <w:rFonts w:eastAsia="Times New Roman"/>
          <w:sz w:val="28"/>
          <w:szCs w:val="28"/>
          <w:lang w:eastAsia="ru-RU"/>
        </w:rPr>
        <w:t xml:space="preserve"> (наличие образовательного учреждения для детей, нуждающихся в психолого-педагогической и медико-социальной помощи (ППМС-центра), психологической службы, реабилитационного центра, учреждений дополнительного образования).</w:t>
      </w:r>
      <w:proofErr w:type="gramEnd"/>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Расписание занятий согласовывается с родителями ребенка и утверждается руководителем образовательного учреждения. График организации образовательного процесса в форме индивидуального обучения на дому, образовательные технологии должны обеспечить образование ребенка в соответствии с государственным образовательным стандартом и не лишать его естественной социальной среды.</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Фамилии детей, обучающихся на дому, данные об успеваемости, переводе из класса в класс, о результатах итоговой аттестации и выпуске из школы вносятся  в классный журнал соответствующего класса. На каждого ученика, обучающегося индивидуально на дому, заводятся тетради-дневники, где учителя записывают даты занятий, содержание пройденного материала, количество часов. На основании этих записей производится оплата труда педагогов.  Учителям, осуществляющим индивидуальное обучение на дому, устанавливается надбавка к заработной плате в размере 20 % (Приложение к письму Минобразования России от 12.01.93 № 10/32-Т "Перечень компенсационных доплат и повышения ставок заработной платы (должностных окладов) работников образовательных учреждений).</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proofErr w:type="gramStart"/>
      <w:r w:rsidR="00172DE0" w:rsidRPr="003C1361">
        <w:rPr>
          <w:rFonts w:eastAsia="Times New Roman"/>
          <w:sz w:val="28"/>
          <w:szCs w:val="28"/>
          <w:lang w:eastAsia="ru-RU"/>
        </w:rPr>
        <w:t>Контроль за</w:t>
      </w:r>
      <w:proofErr w:type="gramEnd"/>
      <w:r w:rsidR="00172DE0" w:rsidRPr="003C1361">
        <w:rPr>
          <w:rFonts w:eastAsia="Times New Roman"/>
          <w:sz w:val="28"/>
          <w:szCs w:val="28"/>
          <w:lang w:eastAsia="ru-RU"/>
        </w:rPr>
        <w:t xml:space="preserve"> своевременным проведением занятий на дому, за выполнением учебных программ осуществляет заместитель директора по учебно-воспитательной работе.  </w:t>
      </w:r>
    </w:p>
    <w:p w:rsidR="00172DE0" w:rsidRPr="003C1361" w:rsidRDefault="003C1361" w:rsidP="003C1361">
      <w:pPr>
        <w:tabs>
          <w:tab w:val="left" w:pos="9355"/>
        </w:tabs>
        <w:spacing w:after="0"/>
        <w:jc w:val="both"/>
        <w:rPr>
          <w:rFonts w:eastAsia="Times New Roman"/>
          <w:sz w:val="28"/>
          <w:szCs w:val="28"/>
          <w:lang w:eastAsia="ru-RU"/>
        </w:rPr>
      </w:pPr>
      <w:r>
        <w:rPr>
          <w:rFonts w:eastAsia="Times New Roman"/>
          <w:sz w:val="28"/>
          <w:szCs w:val="28"/>
          <w:lang w:eastAsia="ru-RU"/>
        </w:rPr>
        <w:t xml:space="preserve">      </w:t>
      </w:r>
      <w:r w:rsidR="00172DE0" w:rsidRPr="003C1361">
        <w:rPr>
          <w:rFonts w:eastAsia="Times New Roman"/>
          <w:sz w:val="28"/>
          <w:szCs w:val="28"/>
          <w:lang w:eastAsia="ru-RU"/>
        </w:rPr>
        <w:t xml:space="preserve">С целью реализации прав детей с ограниченными возможностями здоровья на качественное образование </w:t>
      </w:r>
      <w:r w:rsidR="00B36C17" w:rsidRPr="003C1361">
        <w:rPr>
          <w:rFonts w:eastAsia="Times New Roman"/>
          <w:sz w:val="28"/>
          <w:szCs w:val="28"/>
          <w:lang w:eastAsia="ru-RU"/>
        </w:rPr>
        <w:t>министерство образования Иркутской</w:t>
      </w:r>
      <w:r w:rsidR="00172DE0" w:rsidRPr="003C1361">
        <w:rPr>
          <w:rFonts w:eastAsia="Times New Roman"/>
          <w:sz w:val="28"/>
          <w:szCs w:val="28"/>
          <w:lang w:eastAsia="ru-RU"/>
        </w:rPr>
        <w:t xml:space="preserve"> области предлагает муниципальным органам управления образованием обеспечить организацию и содержание образования в форме индивидуального обучения на дому в соответствии с действующим законодательством</w:t>
      </w:r>
      <w:r w:rsidR="00AE20A9" w:rsidRPr="003C1361">
        <w:rPr>
          <w:rFonts w:eastAsia="Times New Roman"/>
          <w:sz w:val="28"/>
          <w:szCs w:val="28"/>
          <w:lang w:eastAsia="ru-RU"/>
        </w:rPr>
        <w:t xml:space="preserve"> РФ</w:t>
      </w:r>
      <w:r w:rsidR="00172DE0" w:rsidRPr="003C1361">
        <w:rPr>
          <w:rFonts w:eastAsia="Times New Roman"/>
          <w:sz w:val="28"/>
          <w:szCs w:val="28"/>
          <w:lang w:eastAsia="ru-RU"/>
        </w:rPr>
        <w:t xml:space="preserve">. </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w:t>
      </w:r>
    </w:p>
    <w:p w:rsidR="00172DE0" w:rsidRPr="003C1361" w:rsidRDefault="00172DE0" w:rsidP="003C1361">
      <w:pPr>
        <w:tabs>
          <w:tab w:val="left" w:pos="9355"/>
        </w:tabs>
        <w:spacing w:after="0"/>
        <w:jc w:val="both"/>
        <w:rPr>
          <w:rFonts w:eastAsia="Times New Roman"/>
          <w:sz w:val="28"/>
          <w:szCs w:val="28"/>
          <w:lang w:eastAsia="ru-RU"/>
        </w:rPr>
      </w:pPr>
      <w:r w:rsidRPr="003C1361">
        <w:rPr>
          <w:rFonts w:eastAsia="Times New Roman"/>
          <w:sz w:val="28"/>
          <w:szCs w:val="28"/>
          <w:lang w:eastAsia="ru-RU"/>
        </w:rPr>
        <w:t> </w:t>
      </w:r>
    </w:p>
    <w:p w:rsidR="00172DE0" w:rsidRPr="003C1361" w:rsidRDefault="00172DE0" w:rsidP="003C1361">
      <w:pPr>
        <w:tabs>
          <w:tab w:val="left" w:pos="9355"/>
        </w:tabs>
        <w:spacing w:after="0"/>
        <w:jc w:val="both"/>
        <w:rPr>
          <w:rFonts w:eastAsia="Times New Roman"/>
          <w:b/>
          <w:bCs/>
          <w:sz w:val="28"/>
          <w:szCs w:val="28"/>
          <w:lang w:eastAsia="ru-RU"/>
        </w:rPr>
      </w:pPr>
      <w:r w:rsidRPr="003C1361">
        <w:rPr>
          <w:rFonts w:eastAsia="Times New Roman"/>
          <w:b/>
          <w:bCs/>
          <w:sz w:val="28"/>
          <w:szCs w:val="28"/>
          <w:lang w:eastAsia="ru-RU"/>
        </w:rPr>
        <w:t> </w:t>
      </w:r>
    </w:p>
    <w:p w:rsidR="00846198" w:rsidRPr="003C1361" w:rsidRDefault="00846198" w:rsidP="003C1361">
      <w:pPr>
        <w:tabs>
          <w:tab w:val="left" w:pos="9355"/>
        </w:tabs>
        <w:spacing w:after="0"/>
        <w:jc w:val="both"/>
        <w:rPr>
          <w:sz w:val="28"/>
          <w:szCs w:val="28"/>
        </w:rPr>
      </w:pPr>
    </w:p>
    <w:sectPr w:rsidR="00846198" w:rsidRPr="003C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E0"/>
    <w:rsid w:val="00154002"/>
    <w:rsid w:val="00172DE0"/>
    <w:rsid w:val="003C1361"/>
    <w:rsid w:val="003C7DB0"/>
    <w:rsid w:val="004A3553"/>
    <w:rsid w:val="0052539D"/>
    <w:rsid w:val="005B54C4"/>
    <w:rsid w:val="006453CA"/>
    <w:rsid w:val="006965CA"/>
    <w:rsid w:val="00846198"/>
    <w:rsid w:val="00951FC3"/>
    <w:rsid w:val="00AE20A9"/>
    <w:rsid w:val="00B04D15"/>
    <w:rsid w:val="00B3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E0"/>
    <w:pPr>
      <w:spacing w:after="2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E0"/>
    <w:pPr>
      <w:spacing w:after="2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Иркутской области</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Савинова</dc:creator>
  <cp:keywords/>
  <dc:description/>
  <cp:lastModifiedBy>Савинова</cp:lastModifiedBy>
  <cp:revision>8</cp:revision>
  <dcterms:created xsi:type="dcterms:W3CDTF">2011-07-14T08:28:00Z</dcterms:created>
  <dcterms:modified xsi:type="dcterms:W3CDTF">2011-08-26T00:06:00Z</dcterms:modified>
</cp:coreProperties>
</file>